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3A7F" w14:textId="77777777" w:rsidR="008E615F" w:rsidRPr="008E615F" w:rsidRDefault="008E615F" w:rsidP="008E615F">
      <w:pPr>
        <w:rPr>
          <w:rFonts w:ascii="宋体" w:eastAsia="宋体" w:hAnsi="宋体"/>
          <w:b/>
          <w:bCs/>
          <w:sz w:val="36"/>
          <w:szCs w:val="36"/>
        </w:rPr>
      </w:pPr>
      <w:r w:rsidRPr="008E615F">
        <w:rPr>
          <w:rFonts w:ascii="宋体" w:eastAsia="宋体" w:hAnsi="宋体" w:hint="eastAsia"/>
          <w:b/>
          <w:bCs/>
          <w:sz w:val="36"/>
          <w:szCs w:val="36"/>
        </w:rPr>
        <w:t>长春建筑学院城建学院安全工程专业组织部分师生参观安全与应急产业博览会</w:t>
      </w:r>
    </w:p>
    <w:p w14:paraId="3826A159" w14:textId="1B008E04" w:rsidR="00080E19" w:rsidRDefault="008E615F" w:rsidP="008E615F">
      <w:pPr>
        <w:ind w:firstLineChars="200" w:firstLine="640"/>
        <w:rPr>
          <w:rFonts w:ascii="仿宋" w:eastAsia="仿宋" w:hAnsi="仿宋"/>
          <w:sz w:val="32"/>
          <w:szCs w:val="32"/>
        </w:rPr>
      </w:pPr>
      <w:r w:rsidRPr="008E615F">
        <w:rPr>
          <w:rFonts w:ascii="仿宋" w:eastAsia="仿宋" w:hAnsi="仿宋"/>
          <w:sz w:val="32"/>
          <w:szCs w:val="32"/>
        </w:rPr>
        <w:t>为了进一步强化安全发展理念，增强安全工程专业的学生们的安全生产意识和能力，丰富安全生产宣传教育活动。2021年6月18日11:00，长春建筑学院城建学院安全工程专业社团组织，以安全工程教研室副主任宗妍老师、牛田元老师带队安全工程专业部分学生参观第三届东北亚（吉林）安全与应急产业博览会。</w:t>
      </w:r>
    </w:p>
    <w:p w14:paraId="7F54E9F8" w14:textId="5FF31D70" w:rsidR="008E615F" w:rsidRDefault="008E615F" w:rsidP="008E615F">
      <w:pPr>
        <w:rPr>
          <w:rFonts w:ascii="仿宋" w:eastAsia="仿宋" w:hAnsi="仿宋"/>
          <w:sz w:val="32"/>
          <w:szCs w:val="32"/>
        </w:rPr>
      </w:pPr>
      <w:r>
        <w:rPr>
          <w:rFonts w:ascii="仿宋" w:eastAsia="仿宋" w:hAnsi="仿宋"/>
          <w:noProof/>
          <w:sz w:val="32"/>
          <w:szCs w:val="32"/>
        </w:rPr>
        <w:drawing>
          <wp:inline distT="0" distB="0" distL="0" distR="0" wp14:anchorId="4FC149A2" wp14:editId="5F77D44F">
            <wp:extent cx="2233402" cy="1675118"/>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2775" cy="1689648"/>
                    </a:xfrm>
                    <a:prstGeom prst="rect">
                      <a:avLst/>
                    </a:prstGeom>
                    <a:noFill/>
                    <a:ln>
                      <a:noFill/>
                    </a:ln>
                  </pic:spPr>
                </pic:pic>
              </a:graphicData>
            </a:graphic>
          </wp:inline>
        </w:drawing>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noProof/>
          <w:sz w:val="32"/>
          <w:szCs w:val="32"/>
        </w:rPr>
        <w:drawing>
          <wp:inline distT="0" distB="0" distL="0" distR="0" wp14:anchorId="4936AB22" wp14:editId="714CBC48">
            <wp:extent cx="2087745" cy="1565872"/>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454" cy="1579154"/>
                    </a:xfrm>
                    <a:prstGeom prst="rect">
                      <a:avLst/>
                    </a:prstGeom>
                    <a:noFill/>
                    <a:ln>
                      <a:noFill/>
                    </a:ln>
                  </pic:spPr>
                </pic:pic>
              </a:graphicData>
            </a:graphic>
          </wp:inline>
        </w:drawing>
      </w:r>
    </w:p>
    <w:p w14:paraId="34F5B5D4" w14:textId="77777777" w:rsidR="008E615F" w:rsidRPr="008E615F" w:rsidRDefault="008E615F" w:rsidP="008E615F">
      <w:pPr>
        <w:ind w:firstLineChars="200" w:firstLine="640"/>
        <w:rPr>
          <w:rFonts w:ascii="仿宋" w:eastAsia="仿宋" w:hAnsi="仿宋"/>
          <w:sz w:val="32"/>
          <w:szCs w:val="32"/>
        </w:rPr>
      </w:pPr>
      <w:r w:rsidRPr="008E615F">
        <w:rPr>
          <w:rFonts w:ascii="仿宋" w:eastAsia="仿宋" w:hAnsi="仿宋"/>
          <w:sz w:val="32"/>
          <w:szCs w:val="32"/>
        </w:rPr>
        <w:t>本次参观安全与应急产业博览会，让师生们看到了聚焦国内外安全与应急产业最新发展趋势和前沿技术动态，并向同学们集中展示5G科技信息化、应急救援技术装备、消防及森林消防技术装备、安防技术产品及装备地质灾害检测及救援装备、警用技术及处置突发事件装备、特种交通应急装备、公共卫生安全防护及装备等展览展示。</w:t>
      </w:r>
    </w:p>
    <w:p w14:paraId="0CBD3353" w14:textId="061B7DC7" w:rsidR="008E615F" w:rsidRDefault="008E615F" w:rsidP="008E615F">
      <w:pPr>
        <w:rPr>
          <w:rFonts w:ascii="仿宋" w:eastAsia="仿宋" w:hAnsi="仿宋"/>
          <w:sz w:val="32"/>
          <w:szCs w:val="32"/>
        </w:rPr>
      </w:pPr>
      <w:r>
        <w:rPr>
          <w:rFonts w:ascii="仿宋" w:eastAsia="仿宋" w:hAnsi="仿宋" w:hint="eastAsia"/>
          <w:noProof/>
          <w:sz w:val="32"/>
          <w:szCs w:val="32"/>
        </w:rPr>
        <w:lastRenderedPageBreak/>
        <w:drawing>
          <wp:inline distT="0" distB="0" distL="0" distR="0" wp14:anchorId="33A416EF" wp14:editId="7ADCDD1C">
            <wp:extent cx="2370966" cy="17782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111" cy="1795656"/>
                    </a:xfrm>
                    <a:prstGeom prst="rect">
                      <a:avLst/>
                    </a:prstGeom>
                    <a:noFill/>
                    <a:ln>
                      <a:noFill/>
                    </a:ln>
                  </pic:spPr>
                </pic:pic>
              </a:graphicData>
            </a:graphic>
          </wp:inline>
        </w:drawing>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noProof/>
          <w:sz w:val="32"/>
          <w:szCs w:val="32"/>
        </w:rPr>
        <w:drawing>
          <wp:inline distT="0" distB="0" distL="0" distR="0" wp14:anchorId="7D0488E2" wp14:editId="5D8F4795">
            <wp:extent cx="2492347" cy="1869336"/>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546" cy="1882236"/>
                    </a:xfrm>
                    <a:prstGeom prst="rect">
                      <a:avLst/>
                    </a:prstGeom>
                    <a:noFill/>
                    <a:ln>
                      <a:noFill/>
                    </a:ln>
                  </pic:spPr>
                </pic:pic>
              </a:graphicData>
            </a:graphic>
          </wp:inline>
        </w:drawing>
      </w:r>
    </w:p>
    <w:p w14:paraId="1DBCEE52" w14:textId="77777777" w:rsidR="008E615F" w:rsidRPr="008E615F" w:rsidRDefault="008E615F" w:rsidP="008E615F">
      <w:pPr>
        <w:ind w:firstLineChars="200" w:firstLine="640"/>
        <w:rPr>
          <w:rFonts w:ascii="仿宋" w:eastAsia="仿宋" w:hAnsi="仿宋"/>
          <w:sz w:val="32"/>
          <w:szCs w:val="32"/>
        </w:rPr>
      </w:pPr>
      <w:r w:rsidRPr="008E615F">
        <w:rPr>
          <w:rFonts w:ascii="仿宋" w:eastAsia="仿宋" w:hAnsi="仿宋"/>
          <w:sz w:val="32"/>
          <w:szCs w:val="32"/>
        </w:rPr>
        <w:t>师生们积极参与、体验、分享和传播，促进了安全与应急产业的深度融合与普遍应用。</w:t>
      </w:r>
    </w:p>
    <w:p w14:paraId="67B4DF7B" w14:textId="5F705B2A" w:rsidR="008E615F" w:rsidRDefault="008E615F" w:rsidP="008E615F">
      <w:pPr>
        <w:rPr>
          <w:rFonts w:ascii="仿宋" w:eastAsia="仿宋" w:hAnsi="仿宋"/>
          <w:sz w:val="32"/>
          <w:szCs w:val="32"/>
        </w:rPr>
      </w:pPr>
      <w:r>
        <w:rPr>
          <w:rFonts w:ascii="仿宋" w:eastAsia="仿宋" w:hAnsi="仿宋" w:hint="eastAsia"/>
          <w:noProof/>
          <w:sz w:val="32"/>
          <w:szCs w:val="32"/>
        </w:rPr>
        <w:drawing>
          <wp:inline distT="0" distB="0" distL="0" distR="0" wp14:anchorId="247FB179" wp14:editId="255C3D39">
            <wp:extent cx="2112021" cy="1584079"/>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067" cy="1599864"/>
                    </a:xfrm>
                    <a:prstGeom prst="rect">
                      <a:avLst/>
                    </a:prstGeom>
                    <a:noFill/>
                    <a:ln>
                      <a:noFill/>
                    </a:ln>
                  </pic:spPr>
                </pic:pic>
              </a:graphicData>
            </a:graphic>
          </wp:inline>
        </w:drawing>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noProof/>
          <w:sz w:val="32"/>
          <w:szCs w:val="32"/>
        </w:rPr>
        <w:drawing>
          <wp:inline distT="0" distB="0" distL="0" distR="0" wp14:anchorId="72E720F0" wp14:editId="58C02C4D">
            <wp:extent cx="1893840" cy="141610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514" cy="1419601"/>
                    </a:xfrm>
                    <a:prstGeom prst="rect">
                      <a:avLst/>
                    </a:prstGeom>
                    <a:noFill/>
                    <a:ln>
                      <a:noFill/>
                    </a:ln>
                  </pic:spPr>
                </pic:pic>
              </a:graphicData>
            </a:graphic>
          </wp:inline>
        </w:drawing>
      </w:r>
    </w:p>
    <w:p w14:paraId="74664840" w14:textId="502EAFD1" w:rsidR="008E615F" w:rsidRDefault="0083478D" w:rsidP="0083478D">
      <w:pPr>
        <w:ind w:firstLineChars="200" w:firstLine="640"/>
        <w:rPr>
          <w:rFonts w:ascii="仿宋" w:eastAsia="仿宋" w:hAnsi="仿宋"/>
          <w:sz w:val="32"/>
          <w:szCs w:val="32"/>
        </w:rPr>
      </w:pPr>
      <w:r w:rsidRPr="0083478D">
        <w:rPr>
          <w:rFonts w:ascii="仿宋" w:eastAsia="仿宋" w:hAnsi="仿宋"/>
          <w:sz w:val="32"/>
          <w:szCs w:val="32"/>
        </w:rPr>
        <w:t>通过此次参观安全与应急产业博览会，让同学们对于安全工程专业的认识更加深刻，了解到国家对于安全工程专业人才的重视以及安全工程专业未来发展前景，在新时代放大安全格局、升级安全认知、开拓安全疆域、更好地服务安全事业。</w:t>
      </w:r>
    </w:p>
    <w:p w14:paraId="2A1BCF54" w14:textId="63A8677E" w:rsidR="0083478D" w:rsidRPr="008E615F" w:rsidRDefault="0083478D" w:rsidP="0083478D">
      <w:pPr>
        <w:rPr>
          <w:rFonts w:ascii="仿宋" w:eastAsia="仿宋" w:hAnsi="仿宋" w:hint="eastAsia"/>
          <w:sz w:val="32"/>
          <w:szCs w:val="32"/>
        </w:rPr>
      </w:pPr>
      <w:r>
        <w:rPr>
          <w:rFonts w:ascii="仿宋" w:eastAsia="仿宋" w:hAnsi="仿宋"/>
          <w:noProof/>
          <w:sz w:val="32"/>
          <w:szCs w:val="32"/>
        </w:rPr>
        <w:lastRenderedPageBreak/>
        <w:drawing>
          <wp:inline distT="0" distB="0" distL="0" distR="0" wp14:anchorId="729A0382" wp14:editId="3DA45046">
            <wp:extent cx="5276215" cy="3957320"/>
            <wp:effectExtent l="0" t="0" r="63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3957320"/>
                    </a:xfrm>
                    <a:prstGeom prst="rect">
                      <a:avLst/>
                    </a:prstGeom>
                    <a:noFill/>
                    <a:ln>
                      <a:noFill/>
                    </a:ln>
                  </pic:spPr>
                </pic:pic>
              </a:graphicData>
            </a:graphic>
          </wp:inline>
        </w:drawing>
      </w:r>
    </w:p>
    <w:sectPr w:rsidR="0083478D" w:rsidRPr="008E6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9"/>
    <w:rsid w:val="00080E19"/>
    <w:rsid w:val="0083478D"/>
    <w:rsid w:val="008E6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779C"/>
  <w15:chartTrackingRefBased/>
  <w15:docId w15:val="{A76B626C-9DA8-4A3D-8316-474122B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7661">
      <w:bodyDiv w:val="1"/>
      <w:marLeft w:val="0"/>
      <w:marRight w:val="0"/>
      <w:marTop w:val="0"/>
      <w:marBottom w:val="0"/>
      <w:divBdr>
        <w:top w:val="none" w:sz="0" w:space="0" w:color="auto"/>
        <w:left w:val="none" w:sz="0" w:space="0" w:color="auto"/>
        <w:bottom w:val="none" w:sz="0" w:space="0" w:color="auto"/>
        <w:right w:val="none" w:sz="0" w:space="0" w:color="auto"/>
      </w:divBdr>
    </w:div>
    <w:div w:id="1112363129">
      <w:bodyDiv w:val="1"/>
      <w:marLeft w:val="0"/>
      <w:marRight w:val="0"/>
      <w:marTop w:val="0"/>
      <w:marBottom w:val="0"/>
      <w:divBdr>
        <w:top w:val="none" w:sz="0" w:space="0" w:color="auto"/>
        <w:left w:val="none" w:sz="0" w:space="0" w:color="auto"/>
        <w:bottom w:val="none" w:sz="0" w:space="0" w:color="auto"/>
        <w:right w:val="none" w:sz="0" w:space="0" w:color="auto"/>
      </w:divBdr>
    </w:div>
    <w:div w:id="13294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栀 瑾</dc:creator>
  <cp:keywords/>
  <dc:description/>
  <cp:lastModifiedBy>栀 瑾</cp:lastModifiedBy>
  <cp:revision>2</cp:revision>
  <dcterms:created xsi:type="dcterms:W3CDTF">2021-11-21T11:21:00Z</dcterms:created>
  <dcterms:modified xsi:type="dcterms:W3CDTF">2021-11-21T11:27:00Z</dcterms:modified>
</cp:coreProperties>
</file>